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42B5" w14:textId="77777777" w:rsidR="00A22C44" w:rsidRDefault="00A22C44" w:rsidP="00A22C44">
      <w:pPr>
        <w:jc w:val="center"/>
        <w:rPr>
          <w:b/>
          <w:bCs/>
          <w:sz w:val="24"/>
          <w:szCs w:val="24"/>
        </w:rPr>
      </w:pPr>
      <w:r w:rsidRPr="003614EF">
        <w:rPr>
          <w:b/>
          <w:bCs/>
          <w:sz w:val="24"/>
          <w:szCs w:val="24"/>
        </w:rPr>
        <w:t xml:space="preserve">ALGEMENE VOORWAARDEN </w:t>
      </w:r>
      <w:r w:rsidRPr="00760D5F">
        <w:rPr>
          <w:b/>
          <w:bCs/>
          <w:sz w:val="28"/>
          <w:szCs w:val="28"/>
        </w:rPr>
        <w:t>Praktijk LauVer</w:t>
      </w:r>
    </w:p>
    <w:p w14:paraId="652DE20F" w14:textId="77777777" w:rsidR="00A22C44" w:rsidRPr="003614EF" w:rsidRDefault="00A22C44" w:rsidP="00A22C44">
      <w:pPr>
        <w:jc w:val="center"/>
        <w:rPr>
          <w:b/>
          <w:bCs/>
          <w:sz w:val="24"/>
          <w:szCs w:val="24"/>
        </w:rPr>
      </w:pPr>
    </w:p>
    <w:p w14:paraId="2C463E28" w14:textId="77777777" w:rsidR="00A22C44" w:rsidRDefault="00A22C44" w:rsidP="00A22C44">
      <w:pPr>
        <w:rPr>
          <w:b/>
          <w:bCs/>
        </w:rPr>
      </w:pPr>
      <w:r>
        <w:rPr>
          <w:b/>
          <w:bCs/>
        </w:rPr>
        <w:t>Artikel 1 – Definities</w:t>
      </w:r>
    </w:p>
    <w:p w14:paraId="1DCB3CCE" w14:textId="77777777" w:rsidR="00A22C44" w:rsidRDefault="00A22C44" w:rsidP="00A22C44">
      <w:pPr>
        <w:pStyle w:val="Lijstalinea"/>
        <w:numPr>
          <w:ilvl w:val="0"/>
          <w:numId w:val="1"/>
        </w:numPr>
      </w:pPr>
      <w:r w:rsidRPr="00B7084B">
        <w:t xml:space="preserve">Praktijk LauVer, gevestigd te Staphorst, KvK-nummer 91840104, wordt in deze algemene voorwaarden </w:t>
      </w:r>
      <w:r>
        <w:t>aangeduid als dienstverlener.</w:t>
      </w:r>
    </w:p>
    <w:p w14:paraId="18E86E20" w14:textId="77777777" w:rsidR="00A22C44" w:rsidRDefault="00A22C44" w:rsidP="00A22C44">
      <w:pPr>
        <w:pStyle w:val="Lijstalinea"/>
        <w:numPr>
          <w:ilvl w:val="0"/>
          <w:numId w:val="1"/>
        </w:numPr>
      </w:pPr>
      <w:r>
        <w:t>De wederpartij van dienstverlener wordt in deze algemene voorwaarden aangeduid als klant.</w:t>
      </w:r>
    </w:p>
    <w:p w14:paraId="27D57973" w14:textId="77777777" w:rsidR="00A22C44" w:rsidRDefault="00A22C44" w:rsidP="00A22C44">
      <w:pPr>
        <w:pStyle w:val="Lijstalinea"/>
        <w:numPr>
          <w:ilvl w:val="0"/>
          <w:numId w:val="1"/>
        </w:numPr>
      </w:pPr>
      <w:r>
        <w:t>Partijen zijn dienstverlener en klant samen.</w:t>
      </w:r>
    </w:p>
    <w:p w14:paraId="43A0F09E" w14:textId="77777777" w:rsidR="00A22C44" w:rsidRDefault="00A22C44" w:rsidP="00A22C44">
      <w:pPr>
        <w:pStyle w:val="Lijstalinea"/>
        <w:numPr>
          <w:ilvl w:val="0"/>
          <w:numId w:val="1"/>
        </w:numPr>
      </w:pPr>
      <w:r>
        <w:t>Met de overeenkomst wordt bedoeld de overeenkomst tot dienstverlening tussen partijen.</w:t>
      </w:r>
    </w:p>
    <w:p w14:paraId="103BADF3" w14:textId="77777777" w:rsidR="00A22C44" w:rsidRDefault="00A22C44" w:rsidP="00A22C44">
      <w:pPr>
        <w:rPr>
          <w:b/>
          <w:bCs/>
        </w:rPr>
      </w:pPr>
    </w:p>
    <w:p w14:paraId="5C8D00DE" w14:textId="77777777" w:rsidR="00A22C44" w:rsidRDefault="00A22C44" w:rsidP="00A22C44">
      <w:pPr>
        <w:rPr>
          <w:b/>
          <w:bCs/>
        </w:rPr>
      </w:pPr>
      <w:r>
        <w:rPr>
          <w:b/>
          <w:bCs/>
        </w:rPr>
        <w:t>Artikel 2 – Toepasselijkheid algemene voorwaarden</w:t>
      </w:r>
    </w:p>
    <w:p w14:paraId="28672A54" w14:textId="77777777" w:rsidR="00A22C44" w:rsidRDefault="00A22C44" w:rsidP="00A22C44">
      <w:pPr>
        <w:pStyle w:val="Lijstalinea"/>
        <w:numPr>
          <w:ilvl w:val="0"/>
          <w:numId w:val="2"/>
        </w:numPr>
      </w:pPr>
      <w:r>
        <w:t>Deze voorwaarden zijn van toepassing op alle aanbiedingen, werkzaamheden, overeenkomsten en leveringen van diensten door dienstverlener.</w:t>
      </w:r>
    </w:p>
    <w:p w14:paraId="18CF9EA7" w14:textId="77777777" w:rsidR="00A22C44" w:rsidRDefault="00A22C44" w:rsidP="00A22C44">
      <w:pPr>
        <w:pStyle w:val="Lijstalinea"/>
        <w:numPr>
          <w:ilvl w:val="0"/>
          <w:numId w:val="2"/>
        </w:numPr>
      </w:pPr>
      <w:r>
        <w:t>Afwijken van deze voorwaarden kan alleen als dat uitdrukkelijk én schriftelijk door beide partijen is overeengekomen.</w:t>
      </w:r>
    </w:p>
    <w:p w14:paraId="700620BE" w14:textId="77777777" w:rsidR="00A22C44" w:rsidRDefault="00A22C44" w:rsidP="00A22C44">
      <w:pPr>
        <w:pStyle w:val="Lijstalinea"/>
        <w:numPr>
          <w:ilvl w:val="0"/>
          <w:numId w:val="2"/>
        </w:numPr>
      </w:pPr>
      <w:r>
        <w:t>De overeenkomst bevat voor dienstverlener steeds inspanningsverplichtingen, geen resultaatsverplichtingen.</w:t>
      </w:r>
    </w:p>
    <w:p w14:paraId="3622FC14" w14:textId="77777777" w:rsidR="00A22C44" w:rsidRDefault="00A22C44" w:rsidP="00A22C44">
      <w:pPr>
        <w:rPr>
          <w:b/>
          <w:bCs/>
        </w:rPr>
      </w:pPr>
    </w:p>
    <w:p w14:paraId="772D6A32" w14:textId="77777777" w:rsidR="00A22C44" w:rsidRDefault="00A22C44" w:rsidP="00A22C44">
      <w:pPr>
        <w:rPr>
          <w:b/>
          <w:bCs/>
        </w:rPr>
      </w:pPr>
      <w:r>
        <w:rPr>
          <w:b/>
          <w:bCs/>
        </w:rPr>
        <w:t>Artikel 3 – Betaling</w:t>
      </w:r>
    </w:p>
    <w:p w14:paraId="245005B0" w14:textId="77777777" w:rsidR="00A22C44" w:rsidRDefault="00A22C44" w:rsidP="00A22C44">
      <w:pPr>
        <w:pStyle w:val="Lijstalinea"/>
        <w:numPr>
          <w:ilvl w:val="0"/>
          <w:numId w:val="3"/>
        </w:numPr>
      </w:pPr>
      <w:r>
        <w:t>Betaling dient voor aanvang van de betreffende sessie voldaan te zijn, tenzij partijen hierover andere afspraken hebben gemaakt.</w:t>
      </w:r>
    </w:p>
    <w:p w14:paraId="2CF6FECA" w14:textId="77777777" w:rsidR="00A22C44" w:rsidRDefault="00A22C44" w:rsidP="00A22C44">
      <w:pPr>
        <w:pStyle w:val="Lijstalinea"/>
        <w:numPr>
          <w:ilvl w:val="0"/>
          <w:numId w:val="3"/>
        </w:numPr>
      </w:pPr>
      <w:r>
        <w:t>Betaalt de klant niet binnen de overeengekomen termijn, dan is hij/zij van rechtswege, zonder dat daarvoor enige aanmaning nodig is, in verzuim. Vanaf dat moment is dienstverlener gerechtigd de vervolgsessies op te schorten totdat de klant aan zijn/haar betalingsverplichting heeft voldaan.</w:t>
      </w:r>
    </w:p>
    <w:p w14:paraId="1A995AA9" w14:textId="77777777" w:rsidR="00A22C44" w:rsidRDefault="00A22C44" w:rsidP="00A22C44">
      <w:pPr>
        <w:pStyle w:val="Lijstalinea"/>
        <w:numPr>
          <w:ilvl w:val="0"/>
          <w:numId w:val="3"/>
        </w:numPr>
      </w:pPr>
      <w:r>
        <w:t>Blijft de klant in gebreke, dan zal dienstverlener tot invordering overgaan. De kosten met betrekking tot die invordering komen voor rekening van de klant. Wanneer opdrachtgever in verzuim is, is hij/zij wettelijke rente, buitengerechtelijke incassokosten en overige schade verschuldigd aan dienstverlener. De incassokosten worden berekend aan de hand van het Besluit vergoeding voor buitengerechtelijke incassokosten.</w:t>
      </w:r>
    </w:p>
    <w:p w14:paraId="0837BF9E" w14:textId="77777777" w:rsidR="00A22C44" w:rsidRDefault="00A22C44" w:rsidP="00A22C44">
      <w:pPr>
        <w:pStyle w:val="Lijstalinea"/>
        <w:numPr>
          <w:ilvl w:val="0"/>
          <w:numId w:val="3"/>
        </w:numPr>
      </w:pPr>
      <w:r>
        <w:t xml:space="preserve">Indien de klant verhindert is, dient hij/zij uiterlijk 24 uur voor aanvang van de behandeling de dienstverlener te verwittigen. Wanneer dit niet het geval is, is hij/zij nog steeds verplicht de kosten van de behandeling aan dienstverlener te betalen. </w:t>
      </w:r>
    </w:p>
    <w:p w14:paraId="5DBEC90B" w14:textId="77777777" w:rsidR="00A22C44" w:rsidRDefault="00A22C44" w:rsidP="00A22C44">
      <w:pPr>
        <w:ind w:left="48"/>
        <w:rPr>
          <w:b/>
          <w:bCs/>
        </w:rPr>
      </w:pPr>
    </w:p>
    <w:p w14:paraId="7B33911F" w14:textId="77777777" w:rsidR="00A22C44" w:rsidRDefault="00A22C44" w:rsidP="00A22C44">
      <w:pPr>
        <w:ind w:left="48"/>
        <w:rPr>
          <w:b/>
          <w:bCs/>
        </w:rPr>
      </w:pPr>
      <w:r>
        <w:rPr>
          <w:b/>
          <w:bCs/>
        </w:rPr>
        <w:t>Artikel 4 – Prijzen</w:t>
      </w:r>
    </w:p>
    <w:p w14:paraId="04534235" w14:textId="77777777" w:rsidR="00A22C44" w:rsidRDefault="00A22C44" w:rsidP="00A22C44">
      <w:pPr>
        <w:pStyle w:val="Lijstalinea"/>
        <w:numPr>
          <w:ilvl w:val="0"/>
          <w:numId w:val="4"/>
        </w:numPr>
      </w:pPr>
      <w:r>
        <w:t>De genoemde prijzen voor de behandelingen zijn inclusief de verschuldigde btw.</w:t>
      </w:r>
    </w:p>
    <w:p w14:paraId="091FAD1F" w14:textId="77777777" w:rsidR="00A22C44" w:rsidRDefault="00A22C44" w:rsidP="00A22C44">
      <w:pPr>
        <w:pStyle w:val="Lijstalinea"/>
        <w:numPr>
          <w:ilvl w:val="0"/>
          <w:numId w:val="4"/>
        </w:numPr>
      </w:pPr>
      <w:r>
        <w:t>Dienstverlener is gerechtigd om haar tarieven jaarlijks te verhogen conform de consumentenprijsindex (CPI) alle huishoudens.</w:t>
      </w:r>
    </w:p>
    <w:p w14:paraId="1F4124C7" w14:textId="77777777" w:rsidR="00A22C44" w:rsidRDefault="00A22C44" w:rsidP="00A22C44">
      <w:pPr>
        <w:rPr>
          <w:b/>
          <w:bCs/>
        </w:rPr>
      </w:pPr>
    </w:p>
    <w:p w14:paraId="212CA7B5" w14:textId="77777777" w:rsidR="00A22C44" w:rsidRDefault="00A22C44" w:rsidP="00A22C44">
      <w:pPr>
        <w:rPr>
          <w:b/>
          <w:bCs/>
        </w:rPr>
      </w:pPr>
    </w:p>
    <w:p w14:paraId="492A942F" w14:textId="77777777" w:rsidR="00A22C44" w:rsidRDefault="00A22C44" w:rsidP="00A22C44">
      <w:pPr>
        <w:rPr>
          <w:b/>
          <w:bCs/>
        </w:rPr>
      </w:pPr>
      <w:r>
        <w:rPr>
          <w:b/>
          <w:bCs/>
        </w:rPr>
        <w:lastRenderedPageBreak/>
        <w:t>Artikel 5– Informatieverstrekking door klant</w:t>
      </w:r>
    </w:p>
    <w:p w14:paraId="0183A938" w14:textId="77777777" w:rsidR="00A22C44" w:rsidRDefault="00A22C44" w:rsidP="00A22C44">
      <w:pPr>
        <w:pStyle w:val="Lijstalinea"/>
        <w:numPr>
          <w:ilvl w:val="0"/>
          <w:numId w:val="5"/>
        </w:numPr>
      </w:pPr>
      <w:r>
        <w:t>De klant stelt alle informatie die voor de uitvoering van de sessie relevant is beschikbaar voor dienstverlener d.m.v. het intakegesprek.</w:t>
      </w:r>
    </w:p>
    <w:p w14:paraId="32FF6A2A" w14:textId="77777777" w:rsidR="00A22C44" w:rsidRDefault="00A22C44" w:rsidP="00A22C44"/>
    <w:p w14:paraId="0B98962B" w14:textId="77777777" w:rsidR="00A22C44" w:rsidRPr="0086169A" w:rsidRDefault="00A22C44" w:rsidP="00A22C44">
      <w:r w:rsidRPr="0086169A">
        <w:rPr>
          <w:b/>
          <w:bCs/>
        </w:rPr>
        <w:t xml:space="preserve">Artikel </w:t>
      </w:r>
      <w:r>
        <w:rPr>
          <w:b/>
          <w:bCs/>
        </w:rPr>
        <w:t>6</w:t>
      </w:r>
      <w:r w:rsidRPr="0086169A">
        <w:rPr>
          <w:b/>
          <w:bCs/>
        </w:rPr>
        <w:t xml:space="preserve"> – Uitvoering van de </w:t>
      </w:r>
      <w:r>
        <w:rPr>
          <w:b/>
          <w:bCs/>
        </w:rPr>
        <w:t>werkzaamheden</w:t>
      </w:r>
    </w:p>
    <w:p w14:paraId="77C5A47B" w14:textId="77777777" w:rsidR="00A22C44" w:rsidRDefault="00A22C44" w:rsidP="00A22C44">
      <w:pPr>
        <w:pStyle w:val="Lijstalinea"/>
        <w:numPr>
          <w:ilvl w:val="0"/>
          <w:numId w:val="6"/>
        </w:numPr>
      </w:pPr>
      <w:r>
        <w:t>Dienstverlener voert de sessie naar beste inzicht en vermogen en overeenkomstig de eisen van goed vakmanschap uit.</w:t>
      </w:r>
    </w:p>
    <w:p w14:paraId="7443F55C" w14:textId="77777777" w:rsidR="00A22C44" w:rsidRDefault="00A22C44" w:rsidP="00A22C44">
      <w:pPr>
        <w:pStyle w:val="Lijstalinea"/>
        <w:numPr>
          <w:ilvl w:val="0"/>
          <w:numId w:val="6"/>
        </w:numPr>
      </w:pPr>
      <w:r>
        <w:t>De uitvoering geschiedt in onderling overleg en na de intake.</w:t>
      </w:r>
    </w:p>
    <w:p w14:paraId="6E28B797" w14:textId="77777777" w:rsidR="00A22C44" w:rsidRDefault="00A22C44" w:rsidP="00A22C44">
      <w:pPr>
        <w:rPr>
          <w:b/>
          <w:bCs/>
        </w:rPr>
      </w:pPr>
    </w:p>
    <w:p w14:paraId="2B180EB9" w14:textId="77777777" w:rsidR="00A22C44" w:rsidRPr="00D2165E" w:rsidRDefault="00A22C44" w:rsidP="00A22C44">
      <w:pPr>
        <w:rPr>
          <w:b/>
          <w:bCs/>
        </w:rPr>
      </w:pPr>
      <w:r w:rsidRPr="00D2165E">
        <w:rPr>
          <w:b/>
          <w:bCs/>
        </w:rPr>
        <w:t xml:space="preserve">Artikel </w:t>
      </w:r>
      <w:r>
        <w:rPr>
          <w:b/>
          <w:bCs/>
        </w:rPr>
        <w:t>7</w:t>
      </w:r>
      <w:r w:rsidRPr="00D2165E">
        <w:rPr>
          <w:b/>
          <w:bCs/>
        </w:rPr>
        <w:t xml:space="preserve"> – Toepasselijk recht en bevoegde rechter</w:t>
      </w:r>
    </w:p>
    <w:p w14:paraId="54F99437" w14:textId="77777777" w:rsidR="00A22C44" w:rsidRDefault="00A22C44" w:rsidP="00A22C44">
      <w:pPr>
        <w:pStyle w:val="Lijstalinea"/>
        <w:numPr>
          <w:ilvl w:val="0"/>
          <w:numId w:val="7"/>
        </w:numPr>
      </w:pPr>
      <w:r>
        <w:t>Op iedere overeenkomst tussen partijen is uitsluitend het Nederlands recht van toepassing.</w:t>
      </w:r>
    </w:p>
    <w:p w14:paraId="05B7E6FD" w14:textId="77777777" w:rsidR="00A22C44" w:rsidRDefault="00A22C44" w:rsidP="00A22C44">
      <w:pPr>
        <w:pStyle w:val="Lijstalinea"/>
        <w:numPr>
          <w:ilvl w:val="0"/>
          <w:numId w:val="7"/>
        </w:numPr>
      </w:pPr>
      <w:r>
        <w:t>Wanneer in een gerechtelijke procedure één of meerdere bepaling van deze algemene voorwaarden als onredelijk bezwarend worden aangemerkt, dan blijven de overige bepalingen onverminderd van kracht.</w:t>
      </w:r>
    </w:p>
    <w:p w14:paraId="7B2525B0" w14:textId="77777777" w:rsidR="00A22C44" w:rsidRPr="00904B7F" w:rsidRDefault="00A22C44" w:rsidP="00A22C44">
      <w:pPr>
        <w:pStyle w:val="Lijstalinea"/>
        <w:numPr>
          <w:ilvl w:val="0"/>
          <w:numId w:val="7"/>
        </w:numPr>
      </w:pPr>
      <w:r>
        <w:t xml:space="preserve">De Nederlandse rechter in het </w:t>
      </w:r>
      <w:r w:rsidRPr="00F075D4">
        <w:t xml:space="preserve">arrondissement waar Praktijk LauVer praktijk houdt is </w:t>
      </w:r>
      <w:r>
        <w:t>exclusief bevoegd om kennis te nemen van eventuele geschillen tussen partijen, tenzij wet dwingend anders voorschrijft.</w:t>
      </w:r>
    </w:p>
    <w:p w14:paraId="59D5B6FF" w14:textId="77777777" w:rsidR="009D33BB" w:rsidRDefault="009D33BB"/>
    <w:sectPr w:rsidR="009D3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70"/>
    <w:multiLevelType w:val="hybridMultilevel"/>
    <w:tmpl w:val="F93E70A4"/>
    <w:lvl w:ilvl="0" w:tplc="0413000F">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1" w15:restartNumberingAfterBreak="0">
    <w:nsid w:val="0BCF456C"/>
    <w:multiLevelType w:val="hybridMultilevel"/>
    <w:tmpl w:val="4C12C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7A3C06"/>
    <w:multiLevelType w:val="hybridMultilevel"/>
    <w:tmpl w:val="70EC9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9E5359"/>
    <w:multiLevelType w:val="hybridMultilevel"/>
    <w:tmpl w:val="700614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997EA7"/>
    <w:multiLevelType w:val="hybridMultilevel"/>
    <w:tmpl w:val="FF228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0D3659"/>
    <w:multiLevelType w:val="hybridMultilevel"/>
    <w:tmpl w:val="A000B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317313"/>
    <w:multiLevelType w:val="hybridMultilevel"/>
    <w:tmpl w:val="27D8F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2626132">
    <w:abstractNumId w:val="4"/>
  </w:num>
  <w:num w:numId="2" w16cid:durableId="1173254289">
    <w:abstractNumId w:val="2"/>
  </w:num>
  <w:num w:numId="3" w16cid:durableId="1306735084">
    <w:abstractNumId w:val="6"/>
  </w:num>
  <w:num w:numId="4" w16cid:durableId="1498225240">
    <w:abstractNumId w:val="0"/>
  </w:num>
  <w:num w:numId="5" w16cid:durableId="1328286556">
    <w:abstractNumId w:val="5"/>
  </w:num>
  <w:num w:numId="6" w16cid:durableId="1326517726">
    <w:abstractNumId w:val="1"/>
  </w:num>
  <w:num w:numId="7" w16cid:durableId="18286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44"/>
    <w:rsid w:val="009D33BB"/>
    <w:rsid w:val="00A22C44"/>
    <w:rsid w:val="00AE4648"/>
    <w:rsid w:val="00CF71B5"/>
    <w:rsid w:val="00FC3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8071"/>
  <w15:chartTrackingRefBased/>
  <w15:docId w15:val="{6C1DE190-FF84-4ABC-8C65-0366E548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C44"/>
    <w:rPr>
      <w:kern w:val="0"/>
      <w14:ligatures w14:val="none"/>
    </w:rPr>
  </w:style>
  <w:style w:type="paragraph" w:styleId="Kop1">
    <w:name w:val="heading 1"/>
    <w:basedOn w:val="Standaard"/>
    <w:next w:val="Standaard"/>
    <w:link w:val="Kop1Char"/>
    <w:uiPriority w:val="9"/>
    <w:qFormat/>
    <w:rsid w:val="00A22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2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2C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2C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2C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2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C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2C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2C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2C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2C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2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C44"/>
    <w:rPr>
      <w:rFonts w:eastAsiaTheme="majorEastAsia" w:cstheme="majorBidi"/>
      <w:color w:val="272727" w:themeColor="text1" w:themeTint="D8"/>
    </w:rPr>
  </w:style>
  <w:style w:type="paragraph" w:styleId="Titel">
    <w:name w:val="Title"/>
    <w:basedOn w:val="Standaard"/>
    <w:next w:val="Standaard"/>
    <w:link w:val="TitelChar"/>
    <w:uiPriority w:val="10"/>
    <w:qFormat/>
    <w:rsid w:val="00A22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C44"/>
    <w:rPr>
      <w:i/>
      <w:iCs/>
      <w:color w:val="404040" w:themeColor="text1" w:themeTint="BF"/>
    </w:rPr>
  </w:style>
  <w:style w:type="paragraph" w:styleId="Lijstalinea">
    <w:name w:val="List Paragraph"/>
    <w:basedOn w:val="Standaard"/>
    <w:uiPriority w:val="34"/>
    <w:qFormat/>
    <w:rsid w:val="00A22C44"/>
    <w:pPr>
      <w:ind w:left="720"/>
      <w:contextualSpacing/>
    </w:pPr>
  </w:style>
  <w:style w:type="character" w:styleId="Intensievebenadrukking">
    <w:name w:val="Intense Emphasis"/>
    <w:basedOn w:val="Standaardalinea-lettertype"/>
    <w:uiPriority w:val="21"/>
    <w:qFormat/>
    <w:rsid w:val="00A22C44"/>
    <w:rPr>
      <w:i/>
      <w:iCs/>
      <w:color w:val="2F5496" w:themeColor="accent1" w:themeShade="BF"/>
    </w:rPr>
  </w:style>
  <w:style w:type="paragraph" w:styleId="Duidelijkcitaat">
    <w:name w:val="Intense Quote"/>
    <w:basedOn w:val="Standaard"/>
    <w:next w:val="Standaard"/>
    <w:link w:val="DuidelijkcitaatChar"/>
    <w:uiPriority w:val="30"/>
    <w:qFormat/>
    <w:rsid w:val="00A22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2C44"/>
    <w:rPr>
      <w:i/>
      <w:iCs/>
      <w:color w:val="2F5496" w:themeColor="accent1" w:themeShade="BF"/>
    </w:rPr>
  </w:style>
  <w:style w:type="character" w:styleId="Intensieveverwijzing">
    <w:name w:val="Intense Reference"/>
    <w:basedOn w:val="Standaardalinea-lettertype"/>
    <w:uiPriority w:val="32"/>
    <w:qFormat/>
    <w:rsid w:val="00A22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2635</Characters>
  <Application>Microsoft Office Word</Application>
  <DocSecurity>0</DocSecurity>
  <Lines>21</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Verboom</dc:creator>
  <cp:keywords/>
  <dc:description/>
  <cp:lastModifiedBy>Laura Verboom</cp:lastModifiedBy>
  <cp:revision>1</cp:revision>
  <dcterms:created xsi:type="dcterms:W3CDTF">2025-07-07T07:57:00Z</dcterms:created>
  <dcterms:modified xsi:type="dcterms:W3CDTF">2025-07-07T07:59:00Z</dcterms:modified>
</cp:coreProperties>
</file>